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71B542" w14:textId="77777777" w:rsidR="00925E01" w:rsidRPr="007D438C" w:rsidRDefault="007D58F4" w:rsidP="00925E01">
      <w:pPr>
        <w:tabs>
          <w:tab w:val="left" w:pos="4680"/>
        </w:tabs>
        <w:adjustRightInd w:val="0"/>
        <w:rPr>
          <w:rFonts w:ascii="Arial" w:hAnsi="Arial" w:cs="Arial"/>
        </w:rPr>
      </w:pPr>
      <w:r w:rsidRPr="007D438C">
        <w:rPr>
          <w:rFonts w:ascii="Arial" w:hAnsi="Arial" w:cs="Arial"/>
        </w:rPr>
        <w:t>June</w:t>
      </w:r>
      <w:r w:rsidR="00925E01" w:rsidRPr="007D438C">
        <w:rPr>
          <w:rFonts w:ascii="Arial" w:hAnsi="Arial" w:cs="Arial"/>
        </w:rPr>
        <w:t xml:space="preserve"> </w:t>
      </w:r>
      <w:r w:rsidR="00674C4B">
        <w:rPr>
          <w:rFonts w:ascii="Arial" w:hAnsi="Arial" w:cs="Arial"/>
        </w:rPr>
        <w:t>5</w:t>
      </w:r>
      <w:r w:rsidRPr="007D438C">
        <w:rPr>
          <w:rFonts w:ascii="Arial" w:hAnsi="Arial" w:cs="Arial"/>
        </w:rPr>
        <w:t>, 2014</w:t>
      </w:r>
    </w:p>
    <w:p w14:paraId="3E439CB6" w14:textId="77777777" w:rsidR="00925E01" w:rsidRPr="007D438C" w:rsidRDefault="00925E01" w:rsidP="00925E01">
      <w:pPr>
        <w:tabs>
          <w:tab w:val="left" w:pos="4680"/>
        </w:tabs>
        <w:adjustRightInd w:val="0"/>
        <w:rPr>
          <w:rFonts w:ascii="Arial" w:hAnsi="Arial" w:cs="Arial"/>
        </w:rPr>
      </w:pPr>
    </w:p>
    <w:p w14:paraId="42DFD5FF" w14:textId="77777777" w:rsidR="00925E01" w:rsidRPr="007D438C" w:rsidRDefault="00925E01" w:rsidP="00925E01">
      <w:pPr>
        <w:tabs>
          <w:tab w:val="left" w:pos="4680"/>
        </w:tabs>
        <w:adjustRightInd w:val="0"/>
        <w:rPr>
          <w:rFonts w:ascii="Arial" w:hAnsi="Arial" w:cs="Arial"/>
        </w:rPr>
      </w:pPr>
      <w:r w:rsidRPr="007D438C">
        <w:rPr>
          <w:rFonts w:ascii="Arial" w:hAnsi="Arial" w:cs="Arial"/>
        </w:rPr>
        <w:t xml:space="preserve">Attn: Invitations to Comment </w:t>
      </w:r>
    </w:p>
    <w:p w14:paraId="20217659" w14:textId="77777777" w:rsidR="00925E01" w:rsidRPr="007D438C" w:rsidRDefault="00925E01" w:rsidP="00925E01">
      <w:pPr>
        <w:tabs>
          <w:tab w:val="left" w:pos="4680"/>
        </w:tabs>
        <w:adjustRightInd w:val="0"/>
        <w:rPr>
          <w:rFonts w:ascii="Arial" w:hAnsi="Arial" w:cs="Arial"/>
        </w:rPr>
      </w:pPr>
      <w:r w:rsidRPr="007D438C">
        <w:rPr>
          <w:rFonts w:ascii="Arial" w:hAnsi="Arial" w:cs="Arial"/>
        </w:rPr>
        <w:t>Administrative Office of the Courts</w:t>
      </w:r>
    </w:p>
    <w:p w14:paraId="3EC5FE96" w14:textId="77777777" w:rsidR="00925E01" w:rsidRPr="007D438C" w:rsidRDefault="00925E01" w:rsidP="00925E01">
      <w:pPr>
        <w:tabs>
          <w:tab w:val="left" w:pos="4680"/>
        </w:tabs>
        <w:adjustRightInd w:val="0"/>
        <w:rPr>
          <w:rFonts w:ascii="Arial" w:hAnsi="Arial" w:cs="Arial"/>
        </w:rPr>
      </w:pPr>
      <w:r w:rsidRPr="007D438C">
        <w:rPr>
          <w:rFonts w:ascii="Arial" w:hAnsi="Arial" w:cs="Arial"/>
        </w:rPr>
        <w:t xml:space="preserve">455 Golden Gate Ave. </w:t>
      </w:r>
    </w:p>
    <w:p w14:paraId="4CC49A8E" w14:textId="77777777" w:rsidR="00925E01" w:rsidRPr="007D438C" w:rsidRDefault="00925E01" w:rsidP="00925E01">
      <w:pPr>
        <w:tabs>
          <w:tab w:val="left" w:pos="4680"/>
        </w:tabs>
        <w:adjustRightInd w:val="0"/>
        <w:rPr>
          <w:rFonts w:ascii="Arial" w:hAnsi="Arial" w:cs="Arial"/>
        </w:rPr>
      </w:pPr>
      <w:r w:rsidRPr="007D438C">
        <w:rPr>
          <w:rFonts w:ascii="Arial" w:hAnsi="Arial" w:cs="Arial"/>
        </w:rPr>
        <w:t>San Francisco, CA 94102</w:t>
      </w:r>
    </w:p>
    <w:p w14:paraId="2D6A202A" w14:textId="77777777" w:rsidR="00925E01" w:rsidRPr="007D438C" w:rsidRDefault="00925E01" w:rsidP="00925E01">
      <w:pPr>
        <w:tabs>
          <w:tab w:val="left" w:pos="4680"/>
        </w:tabs>
        <w:adjustRightInd w:val="0"/>
        <w:rPr>
          <w:rFonts w:ascii="Arial" w:hAnsi="Arial" w:cs="Arial"/>
        </w:rPr>
      </w:pPr>
      <w:r w:rsidRPr="007D438C">
        <w:rPr>
          <w:rFonts w:ascii="Arial" w:hAnsi="Arial" w:cs="Arial"/>
        </w:rPr>
        <w:t>invitations@jud.ca.gov</w:t>
      </w:r>
    </w:p>
    <w:p w14:paraId="5B60B848" w14:textId="77777777" w:rsidR="00925E01" w:rsidRPr="007D438C" w:rsidRDefault="00925E01" w:rsidP="00925E01">
      <w:pPr>
        <w:tabs>
          <w:tab w:val="left" w:pos="4680"/>
        </w:tabs>
        <w:adjustRightInd w:val="0"/>
        <w:rPr>
          <w:rFonts w:ascii="Arial" w:hAnsi="Arial" w:cs="Arial"/>
        </w:rPr>
      </w:pPr>
    </w:p>
    <w:p w14:paraId="288A97DF" w14:textId="77777777" w:rsidR="00925E01" w:rsidRPr="007D438C" w:rsidRDefault="00925E01" w:rsidP="00925E01">
      <w:pPr>
        <w:tabs>
          <w:tab w:val="left" w:pos="4680"/>
        </w:tabs>
        <w:adjustRightInd w:val="0"/>
        <w:rPr>
          <w:rFonts w:ascii="Arial" w:hAnsi="Arial" w:cs="Arial"/>
          <w:b/>
        </w:rPr>
      </w:pPr>
      <w:r w:rsidRPr="007D438C">
        <w:rPr>
          <w:rFonts w:ascii="Arial" w:hAnsi="Arial" w:cs="Arial"/>
          <w:b/>
        </w:rPr>
        <w:t xml:space="preserve">Re: Public Comment re: Item </w:t>
      </w:r>
      <w:r w:rsidR="007D58F4" w:rsidRPr="007D438C">
        <w:rPr>
          <w:rFonts w:ascii="Arial" w:hAnsi="Arial" w:cs="Arial"/>
          <w:b/>
        </w:rPr>
        <w:t>SP14-04</w:t>
      </w:r>
      <w:r w:rsidRPr="007D438C">
        <w:rPr>
          <w:rFonts w:ascii="Arial" w:hAnsi="Arial" w:cs="Arial"/>
          <w:b/>
        </w:rPr>
        <w:t xml:space="preserve">, </w:t>
      </w:r>
    </w:p>
    <w:p w14:paraId="67F10732" w14:textId="77777777" w:rsidR="00925E01" w:rsidRPr="007D438C" w:rsidRDefault="007D58F4" w:rsidP="00925E01">
      <w:pPr>
        <w:tabs>
          <w:tab w:val="left" w:pos="4680"/>
        </w:tabs>
        <w:adjustRightInd w:val="0"/>
        <w:rPr>
          <w:rFonts w:ascii="Arial" w:hAnsi="Arial" w:cs="Arial"/>
          <w:b/>
        </w:rPr>
      </w:pPr>
      <w:r w:rsidRPr="007D438C">
        <w:rPr>
          <w:rFonts w:ascii="Arial" w:hAnsi="Arial" w:cs="Arial"/>
          <w:b/>
        </w:rPr>
        <w:t>Court Technology Governance and Strategic Plan</w:t>
      </w:r>
    </w:p>
    <w:p w14:paraId="24AE0A6B" w14:textId="77777777" w:rsidR="00925E01" w:rsidRPr="007D438C" w:rsidRDefault="00925E01" w:rsidP="00925E01">
      <w:pPr>
        <w:tabs>
          <w:tab w:val="left" w:pos="4680"/>
        </w:tabs>
        <w:adjustRightInd w:val="0"/>
        <w:rPr>
          <w:rFonts w:ascii="Arial" w:hAnsi="Arial" w:cs="Arial"/>
        </w:rPr>
      </w:pPr>
    </w:p>
    <w:p w14:paraId="43D26B03" w14:textId="77777777" w:rsidR="00925E01" w:rsidRPr="007D438C" w:rsidRDefault="00925E01" w:rsidP="00925E01">
      <w:pPr>
        <w:tabs>
          <w:tab w:val="left" w:pos="4680"/>
        </w:tabs>
        <w:adjustRightInd w:val="0"/>
        <w:rPr>
          <w:rFonts w:ascii="Arial" w:hAnsi="Arial" w:cs="Arial"/>
        </w:rPr>
      </w:pPr>
      <w:r w:rsidRPr="007D438C">
        <w:rPr>
          <w:rFonts w:ascii="Arial" w:hAnsi="Arial" w:cs="Arial"/>
        </w:rPr>
        <w:t>To Whom It May Concern:</w:t>
      </w:r>
    </w:p>
    <w:p w14:paraId="7A601825" w14:textId="77777777" w:rsidR="00925E01" w:rsidRPr="007D438C" w:rsidRDefault="00925E01" w:rsidP="00925E01">
      <w:pPr>
        <w:tabs>
          <w:tab w:val="left" w:pos="4680"/>
        </w:tabs>
        <w:adjustRightInd w:val="0"/>
        <w:rPr>
          <w:rFonts w:ascii="Arial" w:hAnsi="Arial" w:cs="Arial"/>
        </w:rPr>
      </w:pPr>
    </w:p>
    <w:p w14:paraId="538B3D46" w14:textId="77777777" w:rsidR="00925E01" w:rsidRPr="007D438C" w:rsidRDefault="00925E01" w:rsidP="002560F6">
      <w:pPr>
        <w:rPr>
          <w:rFonts w:ascii="Arial" w:hAnsi="Arial" w:cs="Arial"/>
        </w:rPr>
      </w:pPr>
      <w:r w:rsidRPr="007D438C">
        <w:rPr>
          <w:rFonts w:ascii="Arial" w:hAnsi="Arial" w:cs="Arial"/>
        </w:rPr>
        <w:t xml:space="preserve">I am writing on behalf of the Legal Aid Association of California (LAAC) to provide public comment to the Judicial Council as it considers the </w:t>
      </w:r>
      <w:r w:rsidR="002560F6" w:rsidRPr="007D438C">
        <w:rPr>
          <w:rFonts w:ascii="Arial" w:hAnsi="Arial" w:cs="Arial"/>
        </w:rPr>
        <w:t>proposed recommendations for judicial branch technology governance, strategy, and funding</w:t>
      </w:r>
      <w:r w:rsidRPr="007D438C">
        <w:rPr>
          <w:rFonts w:ascii="Arial" w:hAnsi="Arial" w:cs="Arial"/>
        </w:rPr>
        <w:t xml:space="preserve">. </w:t>
      </w:r>
    </w:p>
    <w:p w14:paraId="1FBA8D9C" w14:textId="77777777" w:rsidR="00E84ECA" w:rsidRPr="007D438C" w:rsidRDefault="00E84ECA" w:rsidP="002560F6">
      <w:pPr>
        <w:rPr>
          <w:rFonts w:ascii="Arial" w:hAnsi="Arial" w:cs="Arial"/>
        </w:rPr>
      </w:pPr>
    </w:p>
    <w:p w14:paraId="52D751B8" w14:textId="77777777" w:rsidR="00E84ECA" w:rsidRPr="007D438C" w:rsidRDefault="00E84ECA" w:rsidP="00E84ECA">
      <w:pPr>
        <w:rPr>
          <w:rFonts w:ascii="Arial" w:hAnsi="Arial" w:cs="Arial"/>
        </w:rPr>
      </w:pPr>
      <w:r w:rsidRPr="007D438C">
        <w:rPr>
          <w:rFonts w:ascii="Arial" w:hAnsi="Arial" w:cs="Arial"/>
        </w:rPr>
        <w:t>I am the Executive Director of LAAC. Founded in 198</w:t>
      </w:r>
      <w:r w:rsidR="00513D71">
        <w:rPr>
          <w:rFonts w:ascii="Arial" w:hAnsi="Arial" w:cs="Arial"/>
        </w:rPr>
        <w:t>3</w:t>
      </w:r>
      <w:r w:rsidRPr="007D438C">
        <w:rPr>
          <w:rFonts w:ascii="Arial" w:hAnsi="Arial" w:cs="Arial"/>
        </w:rPr>
        <w:t xml:space="preserve">, LAAC is a non-profit organization created for the purpose of ensuring the effective delivery of legal services to low-income and underserved people and families throughout California. LAAC is the statewide membership organization for almost 100 legal services nonprofits in the state. </w:t>
      </w:r>
    </w:p>
    <w:p w14:paraId="2966D497" w14:textId="77777777" w:rsidR="00E84ECA" w:rsidRPr="007D438C" w:rsidRDefault="00E84ECA" w:rsidP="00E84ECA">
      <w:pPr>
        <w:tabs>
          <w:tab w:val="left" w:pos="4680"/>
        </w:tabs>
        <w:adjustRightInd w:val="0"/>
        <w:rPr>
          <w:rFonts w:ascii="Arial" w:hAnsi="Arial" w:cs="Arial"/>
        </w:rPr>
      </w:pPr>
    </w:p>
    <w:p w14:paraId="68F6690A" w14:textId="77777777" w:rsidR="00E84ECA" w:rsidRPr="007D438C" w:rsidRDefault="00E84ECA" w:rsidP="00E84ECA">
      <w:pPr>
        <w:tabs>
          <w:tab w:val="left" w:pos="4680"/>
        </w:tabs>
        <w:adjustRightInd w:val="0"/>
        <w:rPr>
          <w:rFonts w:ascii="Arial" w:hAnsi="Arial" w:cs="Arial"/>
        </w:rPr>
      </w:pPr>
      <w:r w:rsidRPr="007D438C">
        <w:rPr>
          <w:rFonts w:ascii="Arial" w:hAnsi="Arial" w:cs="Arial"/>
        </w:rPr>
        <w:t xml:space="preserve">The attorneys at our member programs represent low-income clients in matters in California’s civil courts. These cases frequently involve critically important access to life’s basic necessities, such as food, safe and affordable housing, </w:t>
      </w:r>
      <w:proofErr w:type="gramStart"/>
      <w:r w:rsidRPr="007D438C">
        <w:rPr>
          <w:rFonts w:ascii="Arial" w:hAnsi="Arial" w:cs="Arial"/>
        </w:rPr>
        <w:t>freedom</w:t>
      </w:r>
      <w:proofErr w:type="gramEnd"/>
      <w:r w:rsidRPr="007D438C">
        <w:rPr>
          <w:rFonts w:ascii="Arial" w:hAnsi="Arial" w:cs="Arial"/>
        </w:rPr>
        <w:t xml:space="preserve"> from violence, health care, employment, economic self-sufficiency, and access to the legal system. These low-income Californians are court users who rely on the civil court system to protect and enforce their rights. Without fully accessible courts, our members’ clients and self-represented litigants would be unable to safeguard rights that many Californians take for granted. Based on this larger context of the importance of access to the courts, LAAC provides the following comments to the </w:t>
      </w:r>
      <w:r w:rsidR="00DA774E" w:rsidRPr="007D438C">
        <w:rPr>
          <w:rFonts w:ascii="Arial" w:hAnsi="Arial" w:cs="Arial"/>
        </w:rPr>
        <w:t>Technology Planning Task Force’s Technology Governance, Strategy, and Funding Proposal</w:t>
      </w:r>
      <w:r w:rsidRPr="007D438C">
        <w:rPr>
          <w:rFonts w:ascii="Arial" w:hAnsi="Arial" w:cs="Arial"/>
        </w:rPr>
        <w:t>. </w:t>
      </w:r>
    </w:p>
    <w:p w14:paraId="502889B6" w14:textId="77777777" w:rsidR="002B40C4" w:rsidRPr="007D438C" w:rsidRDefault="002B40C4" w:rsidP="002560F6">
      <w:pPr>
        <w:rPr>
          <w:rFonts w:ascii="Arial" w:hAnsi="Arial" w:cs="Arial"/>
        </w:rPr>
      </w:pPr>
    </w:p>
    <w:p w14:paraId="3E37E63B" w14:textId="77777777" w:rsidR="00674C4B" w:rsidRDefault="00674C4B">
      <w:pPr>
        <w:spacing w:after="200" w:line="276" w:lineRule="auto"/>
        <w:rPr>
          <w:rFonts w:ascii="Arial" w:hAnsi="Arial" w:cs="Arial"/>
          <w:u w:val="single"/>
        </w:rPr>
      </w:pPr>
      <w:r>
        <w:rPr>
          <w:rFonts w:ascii="Arial" w:hAnsi="Arial" w:cs="Arial"/>
          <w:u w:val="single"/>
        </w:rPr>
        <w:br w:type="page"/>
      </w:r>
    </w:p>
    <w:p w14:paraId="01883A7B" w14:textId="77777777" w:rsidR="00CF22E2" w:rsidRPr="00F155FF" w:rsidRDefault="00CF22E2" w:rsidP="002560F6">
      <w:pPr>
        <w:rPr>
          <w:rFonts w:ascii="Arial" w:hAnsi="Arial" w:cs="Arial"/>
          <w:u w:val="single"/>
        </w:rPr>
      </w:pPr>
      <w:r w:rsidRPr="00F155FF">
        <w:rPr>
          <w:rFonts w:ascii="Arial" w:hAnsi="Arial" w:cs="Arial"/>
          <w:u w:val="single"/>
        </w:rPr>
        <w:lastRenderedPageBreak/>
        <w:t>Technology Vision</w:t>
      </w:r>
    </w:p>
    <w:p w14:paraId="62383A60" w14:textId="77777777" w:rsidR="000129C8" w:rsidRPr="007D438C" w:rsidRDefault="002B40C4" w:rsidP="002560F6">
      <w:pPr>
        <w:rPr>
          <w:rFonts w:ascii="Arial" w:hAnsi="Arial" w:cs="Arial"/>
        </w:rPr>
      </w:pPr>
      <w:r w:rsidRPr="007D438C">
        <w:rPr>
          <w:rFonts w:ascii="Arial" w:hAnsi="Arial" w:cs="Arial"/>
        </w:rPr>
        <w:t>On behalf of the legal services community, we wish to express our gratitude</w:t>
      </w:r>
      <w:r w:rsidR="00CB6DBC" w:rsidRPr="007D438C">
        <w:rPr>
          <w:rFonts w:ascii="Arial" w:hAnsi="Arial" w:cs="Arial"/>
        </w:rPr>
        <w:t xml:space="preserve"> to the Technology Planning Task Force for addressing devastating reductions in judicial branch funding and for taking access to justice issues into consideration when revising and updating the strategic and plan governance model for technology in the courts.</w:t>
      </w:r>
      <w:r w:rsidR="00674C4B">
        <w:rPr>
          <w:rFonts w:ascii="Arial" w:hAnsi="Arial" w:cs="Arial"/>
        </w:rPr>
        <w:t xml:space="preserve"> </w:t>
      </w:r>
      <w:r w:rsidR="000129C8" w:rsidRPr="007D438C">
        <w:rPr>
          <w:rFonts w:ascii="Arial" w:hAnsi="Arial" w:cs="Arial"/>
        </w:rPr>
        <w:t>We commend the Task Force for adopting a Technology Vision aimed at improving access to justice.</w:t>
      </w:r>
      <w:r w:rsidR="00674C4B">
        <w:rPr>
          <w:rFonts w:ascii="Arial" w:hAnsi="Arial" w:cs="Arial"/>
        </w:rPr>
        <w:t xml:space="preserve"> </w:t>
      </w:r>
    </w:p>
    <w:p w14:paraId="22246FD6" w14:textId="77777777" w:rsidR="000129C8" w:rsidRPr="007D438C" w:rsidRDefault="000129C8" w:rsidP="002560F6">
      <w:pPr>
        <w:rPr>
          <w:rFonts w:ascii="Arial" w:hAnsi="Arial" w:cs="Arial"/>
        </w:rPr>
      </w:pPr>
    </w:p>
    <w:p w14:paraId="6AE32674" w14:textId="77777777" w:rsidR="00DE4024" w:rsidRDefault="00CF22E2" w:rsidP="002560F6">
      <w:pPr>
        <w:rPr>
          <w:rFonts w:ascii="Arial" w:hAnsi="Arial" w:cs="Arial"/>
        </w:rPr>
      </w:pPr>
      <w:r>
        <w:rPr>
          <w:rFonts w:ascii="Arial" w:hAnsi="Arial" w:cs="Arial"/>
        </w:rPr>
        <w:t>Specifically, w</w:t>
      </w:r>
      <w:r w:rsidR="000129C8" w:rsidRPr="007D438C">
        <w:rPr>
          <w:rFonts w:ascii="Arial" w:hAnsi="Arial" w:cs="Arial"/>
        </w:rPr>
        <w:t>e</w:t>
      </w:r>
      <w:r w:rsidR="00A563E2" w:rsidRPr="007D438C">
        <w:rPr>
          <w:rFonts w:ascii="Arial" w:hAnsi="Arial" w:cs="Arial"/>
        </w:rPr>
        <w:t xml:space="preserve"> would like to</w:t>
      </w:r>
      <w:r w:rsidR="000129C8" w:rsidRPr="007D438C">
        <w:rPr>
          <w:rFonts w:ascii="Arial" w:hAnsi="Arial" w:cs="Arial"/>
        </w:rPr>
        <w:t xml:space="preserve"> thank </w:t>
      </w:r>
      <w:r w:rsidR="00A563E2" w:rsidRPr="007D438C">
        <w:rPr>
          <w:rFonts w:ascii="Arial" w:hAnsi="Arial" w:cs="Arial"/>
        </w:rPr>
        <w:t>the Task Force</w:t>
      </w:r>
      <w:r w:rsidR="000129C8" w:rsidRPr="007D438C">
        <w:rPr>
          <w:rFonts w:ascii="Arial" w:hAnsi="Arial" w:cs="Arial"/>
        </w:rPr>
        <w:t xml:space="preserve"> for </w:t>
      </w:r>
      <w:r>
        <w:rPr>
          <w:rFonts w:ascii="Arial" w:hAnsi="Arial" w:cs="Arial"/>
        </w:rPr>
        <w:t>the inclusion</w:t>
      </w:r>
      <w:r w:rsidR="000129C8" w:rsidRPr="007D438C">
        <w:rPr>
          <w:rFonts w:ascii="Arial" w:hAnsi="Arial" w:cs="Arial"/>
        </w:rPr>
        <w:t xml:space="preserve"> </w:t>
      </w:r>
      <w:r w:rsidR="00A563E2" w:rsidRPr="007D438C">
        <w:rPr>
          <w:rFonts w:ascii="Arial" w:hAnsi="Arial" w:cs="Arial"/>
        </w:rPr>
        <w:t>of</w:t>
      </w:r>
      <w:r w:rsidR="000129C8" w:rsidRPr="007D438C">
        <w:rPr>
          <w:rFonts w:ascii="Arial" w:hAnsi="Arial" w:cs="Arial"/>
        </w:rPr>
        <w:t xml:space="preserve"> Technology Principles</w:t>
      </w:r>
      <w:r w:rsidR="00A563E2" w:rsidRPr="007D438C">
        <w:rPr>
          <w:rFonts w:ascii="Arial" w:hAnsi="Arial" w:cs="Arial"/>
        </w:rPr>
        <w:t xml:space="preserve"> 1, 2, and 3, as each are of crucial importance to maintaining access to justice for </w:t>
      </w:r>
      <w:r w:rsidR="000129C8" w:rsidRPr="007D438C">
        <w:rPr>
          <w:rFonts w:ascii="Arial" w:hAnsi="Arial" w:cs="Arial"/>
        </w:rPr>
        <w:t>low-income Californians.</w:t>
      </w:r>
      <w:r w:rsidR="00674C4B">
        <w:rPr>
          <w:rFonts w:ascii="Arial" w:hAnsi="Arial" w:cs="Arial"/>
        </w:rPr>
        <w:t xml:space="preserve"> </w:t>
      </w:r>
    </w:p>
    <w:p w14:paraId="27471572" w14:textId="77777777" w:rsidR="00DE4024" w:rsidRDefault="00DE4024" w:rsidP="002560F6">
      <w:pPr>
        <w:rPr>
          <w:rFonts w:ascii="Arial" w:hAnsi="Arial" w:cs="Arial"/>
        </w:rPr>
      </w:pPr>
    </w:p>
    <w:p w14:paraId="2F3E4808" w14:textId="4D5AAB15" w:rsidR="00A66E0F" w:rsidRDefault="00A563E2" w:rsidP="00A66E0F">
      <w:pPr>
        <w:ind w:left="720"/>
        <w:rPr>
          <w:rFonts w:ascii="Arial" w:hAnsi="Arial" w:cs="Arial"/>
        </w:rPr>
      </w:pPr>
      <w:r w:rsidRPr="00A66E0F">
        <w:rPr>
          <w:rFonts w:ascii="Arial" w:hAnsi="Arial" w:cs="Arial"/>
        </w:rPr>
        <w:t xml:space="preserve">Principle #1, </w:t>
      </w:r>
      <w:r w:rsidR="00A66E0F" w:rsidRPr="00A66E0F">
        <w:rPr>
          <w:rFonts w:ascii="Arial" w:hAnsi="Arial" w:cs="Arial"/>
          <w:b/>
        </w:rPr>
        <w:t>Ensure Access and Fairness</w:t>
      </w:r>
      <w:r w:rsidR="00A66E0F" w:rsidRPr="00A66E0F">
        <w:rPr>
          <w:rFonts w:ascii="Arial" w:hAnsi="Arial" w:cs="Arial"/>
        </w:rPr>
        <w:t>. Use technologies that</w:t>
      </w:r>
      <w:r w:rsidR="00A66E0F">
        <w:rPr>
          <w:rFonts w:ascii="Arial" w:hAnsi="Arial" w:cs="Arial"/>
        </w:rPr>
        <w:t xml:space="preserve"> allow all court users to have </w:t>
      </w:r>
      <w:r w:rsidR="00A66E0F" w:rsidRPr="00A66E0F">
        <w:rPr>
          <w:rFonts w:ascii="Arial" w:hAnsi="Arial" w:cs="Arial"/>
        </w:rPr>
        <w:t>impartial an</w:t>
      </w:r>
      <w:r w:rsidR="00A66E0F">
        <w:rPr>
          <w:rFonts w:ascii="Arial" w:hAnsi="Arial" w:cs="Arial"/>
        </w:rPr>
        <w:t xml:space="preserve">d effective access to justice. </w:t>
      </w:r>
    </w:p>
    <w:p w14:paraId="6053FB38" w14:textId="77777777" w:rsidR="00674C4B" w:rsidRDefault="00674C4B" w:rsidP="00DE4024">
      <w:pPr>
        <w:ind w:left="720"/>
        <w:rPr>
          <w:rFonts w:ascii="Arial" w:hAnsi="Arial" w:cs="Arial"/>
        </w:rPr>
      </w:pPr>
    </w:p>
    <w:p w14:paraId="10D97487" w14:textId="77777777" w:rsidR="00AF296C" w:rsidRDefault="00AF296C" w:rsidP="00674C4B">
      <w:pPr>
        <w:ind w:left="1440"/>
        <w:rPr>
          <w:rFonts w:ascii="Arial" w:hAnsi="Arial" w:cs="Arial"/>
        </w:rPr>
      </w:pPr>
      <w:r w:rsidRPr="007D438C">
        <w:rPr>
          <w:rFonts w:ascii="Arial" w:hAnsi="Arial" w:cs="Arial"/>
        </w:rPr>
        <w:t xml:space="preserve">LAAC encourages the Judicial Council to keep low-income, </w:t>
      </w:r>
      <w:r w:rsidR="00CF22E2">
        <w:rPr>
          <w:rFonts w:ascii="Arial" w:hAnsi="Arial" w:cs="Arial"/>
        </w:rPr>
        <w:t xml:space="preserve">self-represented or </w:t>
      </w:r>
      <w:r w:rsidRPr="007D438C">
        <w:rPr>
          <w:rFonts w:ascii="Arial" w:hAnsi="Arial" w:cs="Arial"/>
        </w:rPr>
        <w:t xml:space="preserve">unrepresented, disabled, and rural litigants in mind specifically when being guided by this principle. </w:t>
      </w:r>
      <w:r w:rsidR="00674C4B">
        <w:rPr>
          <w:rFonts w:ascii="Arial" w:hAnsi="Arial" w:cs="Arial"/>
        </w:rPr>
        <w:t xml:space="preserve">LAAC </w:t>
      </w:r>
      <w:r w:rsidR="00674C4B" w:rsidRPr="00674C4B">
        <w:rPr>
          <w:rFonts w:ascii="Arial" w:hAnsi="Arial" w:cs="Arial"/>
          <w:i/>
        </w:rPr>
        <w:t xml:space="preserve">strongly </w:t>
      </w:r>
      <w:r w:rsidR="00674C4B">
        <w:rPr>
          <w:rFonts w:ascii="Arial" w:hAnsi="Arial" w:cs="Arial"/>
        </w:rPr>
        <w:t xml:space="preserve">encourages the Judicial Council to recommend that all adopted technologies include a mechanism for fee waivers for indigent clients. LAAC additionally wishes to echo our previous position on technology comments to this body that all technology should also be fully accessible to people with disabilities, including vision and mobility impairments. </w:t>
      </w:r>
    </w:p>
    <w:p w14:paraId="01582914" w14:textId="77777777" w:rsidR="00DE4024" w:rsidRDefault="00DE4024" w:rsidP="00DE4024">
      <w:pPr>
        <w:ind w:left="720"/>
        <w:rPr>
          <w:rFonts w:ascii="Arial" w:hAnsi="Arial" w:cs="Arial"/>
        </w:rPr>
      </w:pPr>
    </w:p>
    <w:p w14:paraId="14DE7A16" w14:textId="77777777" w:rsidR="00A66E0F" w:rsidRDefault="00A66E0F" w:rsidP="00DE4024">
      <w:pPr>
        <w:ind w:left="720"/>
        <w:rPr>
          <w:rFonts w:ascii="Arial" w:hAnsi="Arial" w:cs="Arial"/>
        </w:rPr>
      </w:pPr>
    </w:p>
    <w:p w14:paraId="7CACC963" w14:textId="60A3A4F4" w:rsidR="00674C4B" w:rsidRDefault="00DE4024" w:rsidP="00DE4024">
      <w:pPr>
        <w:ind w:left="720"/>
        <w:rPr>
          <w:rFonts w:ascii="Arial" w:hAnsi="Arial" w:cs="Arial"/>
        </w:rPr>
      </w:pPr>
      <w:r w:rsidRPr="00A66E0F">
        <w:rPr>
          <w:rFonts w:ascii="Arial" w:hAnsi="Arial" w:cs="Arial"/>
        </w:rPr>
        <w:t>Principle #2,</w:t>
      </w:r>
      <w:r w:rsidR="00A66E0F" w:rsidRPr="00A66E0F">
        <w:rPr>
          <w:rFonts w:ascii="Arial" w:hAnsi="Arial" w:cs="Arial"/>
        </w:rPr>
        <w:t xml:space="preserve"> </w:t>
      </w:r>
      <w:r w:rsidR="00A66E0F" w:rsidRPr="00A66E0F">
        <w:rPr>
          <w:rFonts w:ascii="Arial" w:hAnsi="Arial" w:cs="Arial"/>
          <w:b/>
        </w:rPr>
        <w:t>Include Self-Represented Litigants</w:t>
      </w:r>
      <w:r w:rsidR="00A66E0F" w:rsidRPr="00A66E0F">
        <w:rPr>
          <w:rFonts w:ascii="Arial" w:hAnsi="Arial" w:cs="Arial"/>
        </w:rPr>
        <w:t xml:space="preserve">. Provide </w:t>
      </w:r>
      <w:r w:rsidR="00A66E0F">
        <w:rPr>
          <w:rFonts w:ascii="Arial" w:hAnsi="Arial" w:cs="Arial"/>
        </w:rPr>
        <w:t xml:space="preserve">services to those representing </w:t>
      </w:r>
      <w:r w:rsidR="00A66E0F" w:rsidRPr="00A66E0F">
        <w:rPr>
          <w:rFonts w:ascii="Arial" w:hAnsi="Arial" w:cs="Arial"/>
        </w:rPr>
        <w:t>themselves, as well as those represented by attorneys.</w:t>
      </w:r>
      <w:r w:rsidRPr="00674C4B">
        <w:rPr>
          <w:rFonts w:ascii="Arial" w:hAnsi="Arial" w:cs="Arial"/>
          <w:highlight w:val="yellow"/>
        </w:rPr>
        <w:t xml:space="preserve"> </w:t>
      </w:r>
    </w:p>
    <w:p w14:paraId="00FC1111" w14:textId="77777777" w:rsidR="00A66E0F" w:rsidRDefault="00A66E0F" w:rsidP="00DE4024">
      <w:pPr>
        <w:ind w:left="720"/>
        <w:rPr>
          <w:rFonts w:ascii="Arial" w:hAnsi="Arial" w:cs="Arial"/>
        </w:rPr>
      </w:pPr>
    </w:p>
    <w:p w14:paraId="0BB6D8BC" w14:textId="77777777" w:rsidR="00DE4024" w:rsidRPr="007D438C" w:rsidRDefault="00DE4024" w:rsidP="00674C4B">
      <w:pPr>
        <w:ind w:left="1440"/>
        <w:rPr>
          <w:rFonts w:ascii="Arial" w:hAnsi="Arial" w:cs="Arial"/>
        </w:rPr>
      </w:pPr>
      <w:r>
        <w:rPr>
          <w:rFonts w:ascii="Arial" w:hAnsi="Arial" w:cs="Arial"/>
        </w:rPr>
        <w:t>Individuals who represent themselves in California’s courts are often the individuals who cannot afford to be represented.</w:t>
      </w:r>
      <w:r w:rsidR="00674C4B">
        <w:rPr>
          <w:rFonts w:ascii="Arial" w:hAnsi="Arial" w:cs="Arial"/>
        </w:rPr>
        <w:t xml:space="preserve"> </w:t>
      </w:r>
      <w:r>
        <w:rPr>
          <w:rFonts w:ascii="Arial" w:hAnsi="Arial" w:cs="Arial"/>
        </w:rPr>
        <w:t>Keeping these people in mind is important to the technology development process.</w:t>
      </w:r>
      <w:r w:rsidR="00674C4B">
        <w:rPr>
          <w:rFonts w:ascii="Arial" w:hAnsi="Arial" w:cs="Arial"/>
        </w:rPr>
        <w:t xml:space="preserve"> We commend the Judicial Council for its decision to exempt all self-represented litigants from mandatory e-filing and instead allowing them to opt-in as desired.</w:t>
      </w:r>
    </w:p>
    <w:p w14:paraId="00A56676" w14:textId="77777777" w:rsidR="00AF296C" w:rsidRDefault="00AF296C" w:rsidP="002560F6">
      <w:pPr>
        <w:rPr>
          <w:rFonts w:ascii="Arial" w:hAnsi="Arial" w:cs="Arial"/>
        </w:rPr>
      </w:pPr>
    </w:p>
    <w:p w14:paraId="35FE48A1" w14:textId="77777777" w:rsidR="00A66E0F" w:rsidRPr="007D438C" w:rsidRDefault="00A66E0F" w:rsidP="002560F6">
      <w:pPr>
        <w:rPr>
          <w:rFonts w:ascii="Arial" w:hAnsi="Arial" w:cs="Arial"/>
        </w:rPr>
      </w:pPr>
      <w:bookmarkStart w:id="0" w:name="_GoBack"/>
      <w:bookmarkEnd w:id="0"/>
    </w:p>
    <w:p w14:paraId="3216B7E8" w14:textId="40F868EF" w:rsidR="00674C4B" w:rsidRDefault="00AF296C" w:rsidP="00A66E0F">
      <w:pPr>
        <w:ind w:left="720"/>
        <w:rPr>
          <w:rFonts w:ascii="Arial" w:hAnsi="Arial" w:cs="Arial"/>
        </w:rPr>
      </w:pPr>
      <w:proofErr w:type="gramStart"/>
      <w:r w:rsidRPr="00A66E0F">
        <w:rPr>
          <w:rFonts w:ascii="Arial" w:hAnsi="Arial" w:cs="Arial"/>
        </w:rPr>
        <w:t xml:space="preserve">Principle #3, </w:t>
      </w:r>
      <w:r w:rsidR="00A66E0F" w:rsidRPr="00A66E0F">
        <w:rPr>
          <w:rFonts w:ascii="Arial" w:hAnsi="Arial" w:cs="Arial"/>
          <w:b/>
        </w:rPr>
        <w:t>Preserve Traditional Access</w:t>
      </w:r>
      <w:r w:rsidR="00A66E0F" w:rsidRPr="00A66E0F">
        <w:rPr>
          <w:rFonts w:ascii="Arial" w:hAnsi="Arial" w:cs="Arial"/>
        </w:rPr>
        <w:t>.</w:t>
      </w:r>
      <w:proofErr w:type="gramEnd"/>
      <w:r w:rsidR="00A66E0F" w:rsidRPr="00A66E0F">
        <w:rPr>
          <w:rFonts w:ascii="Arial" w:hAnsi="Arial" w:cs="Arial"/>
        </w:rPr>
        <w:t xml:space="preserve"> Promote innovative a</w:t>
      </w:r>
      <w:r w:rsidR="00A66E0F">
        <w:rPr>
          <w:rFonts w:ascii="Arial" w:hAnsi="Arial" w:cs="Arial"/>
        </w:rPr>
        <w:t xml:space="preserve">pproaches for public access to </w:t>
      </w:r>
      <w:r w:rsidR="00A66E0F" w:rsidRPr="00A66E0F">
        <w:rPr>
          <w:rFonts w:ascii="Arial" w:hAnsi="Arial" w:cs="Arial"/>
        </w:rPr>
        <w:t xml:space="preserve">the courts while accommodating persons needing access through conventional means. </w:t>
      </w:r>
      <w:r w:rsidR="00A66E0F" w:rsidRPr="00A66E0F">
        <w:rPr>
          <w:rFonts w:ascii="Arial" w:hAnsi="Arial" w:cs="Arial"/>
        </w:rPr>
        <w:cr/>
      </w:r>
    </w:p>
    <w:p w14:paraId="2C9A15AD" w14:textId="77777777" w:rsidR="002B40C4" w:rsidRPr="007D438C" w:rsidRDefault="00AF296C" w:rsidP="00674C4B">
      <w:pPr>
        <w:ind w:left="1440"/>
        <w:rPr>
          <w:rFonts w:ascii="Arial" w:hAnsi="Arial" w:cs="Arial"/>
        </w:rPr>
      </w:pPr>
      <w:r w:rsidRPr="007D438C">
        <w:rPr>
          <w:rFonts w:ascii="Arial" w:hAnsi="Arial" w:cs="Arial"/>
        </w:rPr>
        <w:t>Technology has tremendous potential to increase access to justice by expanding access to the judicial system.</w:t>
      </w:r>
      <w:r w:rsidR="00674C4B">
        <w:rPr>
          <w:rFonts w:ascii="Arial" w:hAnsi="Arial" w:cs="Arial"/>
        </w:rPr>
        <w:t xml:space="preserve"> </w:t>
      </w:r>
      <w:r w:rsidRPr="007D438C">
        <w:rPr>
          <w:rFonts w:ascii="Arial" w:hAnsi="Arial" w:cs="Arial"/>
        </w:rPr>
        <w:t>Technology itself is not equal among all Californians, however, so there exists potential for technology advancements to create unintended harm and additional barriers to justice for many of the most vulnerable Californians.</w:t>
      </w:r>
      <w:r w:rsidR="00674C4B">
        <w:rPr>
          <w:rFonts w:ascii="Arial" w:hAnsi="Arial" w:cs="Arial"/>
        </w:rPr>
        <w:t xml:space="preserve"> </w:t>
      </w:r>
      <w:r w:rsidRPr="007D438C">
        <w:rPr>
          <w:rFonts w:ascii="Arial" w:hAnsi="Arial" w:cs="Arial"/>
        </w:rPr>
        <w:t>For this reas</w:t>
      </w:r>
      <w:r w:rsidR="00CF22E2">
        <w:rPr>
          <w:rFonts w:ascii="Arial" w:hAnsi="Arial" w:cs="Arial"/>
        </w:rPr>
        <w:t>on it is of the utmost importance</w:t>
      </w:r>
      <w:r w:rsidRPr="007D438C">
        <w:rPr>
          <w:rFonts w:ascii="Arial" w:hAnsi="Arial" w:cs="Arial"/>
        </w:rPr>
        <w:t xml:space="preserve"> to preserve traditional access for those who may have difficulty filing documents electronically or may not have access to computers at all.</w:t>
      </w:r>
    </w:p>
    <w:p w14:paraId="2E3E51E2" w14:textId="77777777" w:rsidR="00543337" w:rsidRPr="007D438C" w:rsidRDefault="00543337" w:rsidP="002560F6">
      <w:pPr>
        <w:rPr>
          <w:rFonts w:ascii="Arial" w:hAnsi="Arial" w:cs="Arial"/>
        </w:rPr>
      </w:pPr>
    </w:p>
    <w:p w14:paraId="27D8223F" w14:textId="77777777" w:rsidR="00674C4B" w:rsidRDefault="00674C4B">
      <w:pPr>
        <w:spacing w:after="200" w:line="276" w:lineRule="auto"/>
        <w:rPr>
          <w:rFonts w:ascii="Arial" w:hAnsi="Arial" w:cs="Arial"/>
          <w:u w:val="single"/>
        </w:rPr>
      </w:pPr>
      <w:r>
        <w:rPr>
          <w:rFonts w:ascii="Arial" w:hAnsi="Arial" w:cs="Arial"/>
          <w:u w:val="single"/>
        </w:rPr>
        <w:br w:type="page"/>
      </w:r>
    </w:p>
    <w:p w14:paraId="29A687E1" w14:textId="77777777" w:rsidR="00CF22E2" w:rsidRPr="00F155FF" w:rsidRDefault="0062230B" w:rsidP="002560F6">
      <w:pPr>
        <w:rPr>
          <w:rFonts w:ascii="Arial" w:hAnsi="Arial" w:cs="Arial"/>
          <w:u w:val="single"/>
        </w:rPr>
      </w:pPr>
      <w:r w:rsidRPr="00F155FF">
        <w:rPr>
          <w:rFonts w:ascii="Arial" w:hAnsi="Arial" w:cs="Arial"/>
          <w:u w:val="single"/>
        </w:rPr>
        <w:lastRenderedPageBreak/>
        <w:t>Technology Goals and Tactical Plan</w:t>
      </w:r>
    </w:p>
    <w:p w14:paraId="74B79708" w14:textId="77777777" w:rsidR="00CF22E2" w:rsidRDefault="00CF22E2" w:rsidP="002560F6">
      <w:pPr>
        <w:rPr>
          <w:rFonts w:ascii="Arial" w:hAnsi="Arial" w:cs="Arial"/>
        </w:rPr>
      </w:pPr>
    </w:p>
    <w:p w14:paraId="4229F502" w14:textId="77777777" w:rsidR="00F155FF" w:rsidRDefault="00F155FF" w:rsidP="002560F6">
      <w:pPr>
        <w:rPr>
          <w:rFonts w:ascii="Arial" w:hAnsi="Arial" w:cs="Arial"/>
        </w:rPr>
      </w:pPr>
      <w:r>
        <w:rPr>
          <w:rFonts w:ascii="Arial" w:hAnsi="Arial" w:cs="Arial"/>
        </w:rPr>
        <w:tab/>
      </w:r>
      <w:r>
        <w:rPr>
          <w:rFonts w:ascii="Arial" w:hAnsi="Arial" w:cs="Arial"/>
          <w:i/>
        </w:rPr>
        <w:t>Optimizing Branch Resources</w:t>
      </w:r>
    </w:p>
    <w:p w14:paraId="5EA9252B" w14:textId="77777777" w:rsidR="00F155FF" w:rsidRPr="00F155FF" w:rsidRDefault="00F155FF" w:rsidP="002560F6">
      <w:pPr>
        <w:rPr>
          <w:rFonts w:ascii="Arial" w:hAnsi="Arial" w:cs="Arial"/>
        </w:rPr>
      </w:pPr>
    </w:p>
    <w:p w14:paraId="1A03BB7D" w14:textId="77777777" w:rsidR="00130F40" w:rsidRDefault="0062230B" w:rsidP="002560F6">
      <w:pPr>
        <w:rPr>
          <w:rFonts w:ascii="Arial" w:hAnsi="Arial" w:cs="Arial"/>
        </w:rPr>
      </w:pPr>
      <w:r w:rsidRPr="007D438C">
        <w:rPr>
          <w:rFonts w:ascii="Arial" w:hAnsi="Arial" w:cs="Arial"/>
        </w:rPr>
        <w:t>The legal aid community supports innovative technology that enhances access to justice for all Californians.</w:t>
      </w:r>
      <w:r w:rsidR="00674C4B">
        <w:rPr>
          <w:rFonts w:ascii="Arial" w:hAnsi="Arial" w:cs="Arial"/>
        </w:rPr>
        <w:t xml:space="preserve"> </w:t>
      </w:r>
      <w:r w:rsidR="00543337" w:rsidRPr="007D438C">
        <w:rPr>
          <w:rFonts w:ascii="Arial" w:hAnsi="Arial" w:cs="Arial"/>
        </w:rPr>
        <w:t>LAAC encourages the Judicial Council</w:t>
      </w:r>
      <w:r>
        <w:rPr>
          <w:rFonts w:ascii="Arial" w:hAnsi="Arial" w:cs="Arial"/>
        </w:rPr>
        <w:t xml:space="preserve">, </w:t>
      </w:r>
      <w:r w:rsidR="00DE4024">
        <w:rPr>
          <w:rFonts w:ascii="Arial" w:hAnsi="Arial" w:cs="Arial"/>
        </w:rPr>
        <w:t>therefore</w:t>
      </w:r>
      <w:r>
        <w:rPr>
          <w:rFonts w:ascii="Arial" w:hAnsi="Arial" w:cs="Arial"/>
        </w:rPr>
        <w:t>,</w:t>
      </w:r>
      <w:r w:rsidR="00543337" w:rsidRPr="007D438C">
        <w:rPr>
          <w:rFonts w:ascii="Arial" w:hAnsi="Arial" w:cs="Arial"/>
        </w:rPr>
        <w:t xml:space="preserve"> to keep </w:t>
      </w:r>
      <w:r w:rsidR="00CF22E2">
        <w:rPr>
          <w:rFonts w:ascii="Arial" w:hAnsi="Arial" w:cs="Arial"/>
        </w:rPr>
        <w:t>the aforementioned Technology Vision</w:t>
      </w:r>
      <w:r w:rsidR="00543337" w:rsidRPr="007D438C">
        <w:rPr>
          <w:rFonts w:ascii="Arial" w:hAnsi="Arial" w:cs="Arial"/>
        </w:rPr>
        <w:t xml:space="preserve"> principles in mind as it pursues its four technology goals</w:t>
      </w:r>
      <w:r w:rsidR="00CF22E2">
        <w:rPr>
          <w:rFonts w:ascii="Arial" w:hAnsi="Arial" w:cs="Arial"/>
        </w:rPr>
        <w:t>.</w:t>
      </w:r>
      <w:r w:rsidR="00674C4B">
        <w:rPr>
          <w:rFonts w:ascii="Arial" w:hAnsi="Arial" w:cs="Arial"/>
        </w:rPr>
        <w:t xml:space="preserve"> </w:t>
      </w:r>
    </w:p>
    <w:p w14:paraId="1C3C6E39" w14:textId="77777777" w:rsidR="00130F40" w:rsidRDefault="00130F40" w:rsidP="002560F6">
      <w:pPr>
        <w:rPr>
          <w:rFonts w:ascii="Arial" w:hAnsi="Arial" w:cs="Arial"/>
        </w:rPr>
      </w:pPr>
    </w:p>
    <w:p w14:paraId="555D42F1" w14:textId="77777777" w:rsidR="0062230B" w:rsidRDefault="00CF22E2" w:rsidP="002560F6">
      <w:pPr>
        <w:rPr>
          <w:rFonts w:ascii="Arial" w:hAnsi="Arial" w:cs="Arial"/>
        </w:rPr>
      </w:pPr>
      <w:r>
        <w:rPr>
          <w:rFonts w:ascii="Arial" w:hAnsi="Arial" w:cs="Arial"/>
        </w:rPr>
        <w:t>The stated goal of o</w:t>
      </w:r>
      <w:r w:rsidR="00543337" w:rsidRPr="007D438C">
        <w:rPr>
          <w:rFonts w:ascii="Arial" w:hAnsi="Arial" w:cs="Arial"/>
        </w:rPr>
        <w:t>ptimizing branch resources</w:t>
      </w:r>
      <w:r>
        <w:rPr>
          <w:rFonts w:ascii="Arial" w:hAnsi="Arial" w:cs="Arial"/>
        </w:rPr>
        <w:t xml:space="preserve"> has the greatest potential to affect access to justice for low-income Californians</w:t>
      </w:r>
      <w:r w:rsidR="00543337" w:rsidRPr="007D438C">
        <w:rPr>
          <w:rFonts w:ascii="Arial" w:hAnsi="Arial" w:cs="Arial"/>
        </w:rPr>
        <w:t>.</w:t>
      </w:r>
      <w:r w:rsidR="00674C4B">
        <w:rPr>
          <w:rFonts w:ascii="Arial" w:hAnsi="Arial" w:cs="Arial"/>
        </w:rPr>
        <w:t xml:space="preserve"> </w:t>
      </w:r>
      <w:r w:rsidR="00130F40">
        <w:rPr>
          <w:rFonts w:ascii="Arial" w:hAnsi="Arial" w:cs="Arial"/>
        </w:rPr>
        <w:t xml:space="preserve">After reviewing the Task Force’s Strategic Plan and Tactical Plan with respect to optimizing branch resources, </w:t>
      </w:r>
      <w:r w:rsidR="00543337" w:rsidRPr="007D438C">
        <w:rPr>
          <w:rFonts w:ascii="Arial" w:hAnsi="Arial" w:cs="Arial"/>
        </w:rPr>
        <w:t xml:space="preserve">LAAC would </w:t>
      </w:r>
      <w:r w:rsidR="0062230B">
        <w:rPr>
          <w:rFonts w:ascii="Arial" w:hAnsi="Arial" w:cs="Arial"/>
        </w:rPr>
        <w:t>advocate</w:t>
      </w:r>
      <w:r w:rsidR="0062230B" w:rsidRPr="007D438C">
        <w:rPr>
          <w:rFonts w:ascii="Arial" w:hAnsi="Arial" w:cs="Arial"/>
        </w:rPr>
        <w:t xml:space="preserve"> </w:t>
      </w:r>
      <w:r w:rsidR="00543337" w:rsidRPr="007D438C">
        <w:rPr>
          <w:rFonts w:ascii="Arial" w:hAnsi="Arial" w:cs="Arial"/>
        </w:rPr>
        <w:t xml:space="preserve">placing </w:t>
      </w:r>
      <w:r>
        <w:rPr>
          <w:rFonts w:ascii="Arial" w:hAnsi="Arial" w:cs="Arial"/>
        </w:rPr>
        <w:t>objectives</w:t>
      </w:r>
      <w:r w:rsidR="00543337" w:rsidRPr="007D438C">
        <w:rPr>
          <w:rFonts w:ascii="Arial" w:hAnsi="Arial" w:cs="Arial"/>
        </w:rPr>
        <w:t xml:space="preserve"> 2.5 (educating court staff) and 2.6 (creating tools to educate the public) at an even higher priority.</w:t>
      </w:r>
      <w:r w:rsidR="00674C4B">
        <w:rPr>
          <w:rFonts w:ascii="Arial" w:hAnsi="Arial" w:cs="Arial"/>
        </w:rPr>
        <w:t xml:space="preserve"> </w:t>
      </w:r>
      <w:r w:rsidR="00C47C60" w:rsidRPr="007D438C">
        <w:rPr>
          <w:rFonts w:ascii="Arial" w:hAnsi="Arial" w:cs="Arial"/>
        </w:rPr>
        <w:t xml:space="preserve">Educating those with less access to technology will be </w:t>
      </w:r>
      <w:r w:rsidR="0062230B">
        <w:rPr>
          <w:rFonts w:ascii="Arial" w:hAnsi="Arial" w:cs="Arial"/>
        </w:rPr>
        <w:t>fundamental</w:t>
      </w:r>
      <w:r w:rsidR="0062230B" w:rsidRPr="007D438C">
        <w:rPr>
          <w:rFonts w:ascii="Arial" w:hAnsi="Arial" w:cs="Arial"/>
        </w:rPr>
        <w:t xml:space="preserve"> </w:t>
      </w:r>
      <w:r w:rsidR="00C47C60" w:rsidRPr="007D438C">
        <w:rPr>
          <w:rFonts w:ascii="Arial" w:hAnsi="Arial" w:cs="Arial"/>
        </w:rPr>
        <w:t>in order to maintain access.</w:t>
      </w:r>
      <w:r w:rsidR="00674C4B">
        <w:rPr>
          <w:rFonts w:ascii="Arial" w:hAnsi="Arial" w:cs="Arial"/>
        </w:rPr>
        <w:t xml:space="preserve"> </w:t>
      </w:r>
    </w:p>
    <w:p w14:paraId="75DE0744" w14:textId="77777777" w:rsidR="0062230B" w:rsidRDefault="0062230B" w:rsidP="002560F6">
      <w:pPr>
        <w:rPr>
          <w:rFonts w:ascii="Arial" w:hAnsi="Arial" w:cs="Arial"/>
        </w:rPr>
      </w:pPr>
    </w:p>
    <w:p w14:paraId="61C9B53C" w14:textId="77777777" w:rsidR="00F155FF" w:rsidRDefault="0062230B" w:rsidP="002560F6">
      <w:pPr>
        <w:rPr>
          <w:rFonts w:ascii="Arial" w:hAnsi="Arial" w:cs="Arial"/>
        </w:rPr>
      </w:pPr>
      <w:r>
        <w:rPr>
          <w:rFonts w:ascii="Arial" w:hAnsi="Arial" w:cs="Arial"/>
        </w:rPr>
        <w:t xml:space="preserve">LAAC has noted that </w:t>
      </w:r>
      <w:r w:rsidR="00674C4B">
        <w:rPr>
          <w:rFonts w:ascii="Arial" w:hAnsi="Arial" w:cs="Arial"/>
        </w:rPr>
        <w:t>objectives 2.5 and 2.6</w:t>
      </w:r>
      <w:r w:rsidR="00AB3D37" w:rsidRPr="007D438C">
        <w:rPr>
          <w:rFonts w:ascii="Arial" w:hAnsi="Arial" w:cs="Arial"/>
        </w:rPr>
        <w:t xml:space="preserve"> are not </w:t>
      </w:r>
      <w:r w:rsidR="00130F40">
        <w:rPr>
          <w:rFonts w:ascii="Arial" w:hAnsi="Arial" w:cs="Arial"/>
        </w:rPr>
        <w:t xml:space="preserve">currently </w:t>
      </w:r>
      <w:r w:rsidR="00AB3D37" w:rsidRPr="007D438C">
        <w:rPr>
          <w:rFonts w:ascii="Arial" w:hAnsi="Arial" w:cs="Arial"/>
        </w:rPr>
        <w:t>addressed by any of the items in the Tactical Plan.</w:t>
      </w:r>
      <w:r w:rsidR="00674C4B">
        <w:rPr>
          <w:rFonts w:ascii="Arial" w:hAnsi="Arial" w:cs="Arial"/>
        </w:rPr>
        <w:t xml:space="preserve"> </w:t>
      </w:r>
      <w:r w:rsidR="00130F40">
        <w:rPr>
          <w:rFonts w:ascii="Arial" w:hAnsi="Arial" w:cs="Arial"/>
        </w:rPr>
        <w:t>Not only should these objectives be raised in priority, but pursuant to that re-prioritization they should be included in the Tactical Plan.</w:t>
      </w:r>
      <w:r w:rsidR="00674C4B">
        <w:rPr>
          <w:rFonts w:ascii="Arial" w:hAnsi="Arial" w:cs="Arial"/>
        </w:rPr>
        <w:t xml:space="preserve"> </w:t>
      </w:r>
      <w:r w:rsidR="00AB3D37" w:rsidRPr="007D438C">
        <w:rPr>
          <w:rFonts w:ascii="Arial" w:hAnsi="Arial" w:cs="Arial"/>
        </w:rPr>
        <w:t>In fact, there is only one initiative included in the Tactical Plan with respect to optimizing branch resources</w:t>
      </w:r>
      <w:r w:rsidR="00130F40">
        <w:rPr>
          <w:rFonts w:ascii="Arial" w:hAnsi="Arial" w:cs="Arial"/>
        </w:rPr>
        <w:t xml:space="preserve"> at all, let alone with respect to educating court staff and creating tools to educate the public</w:t>
      </w:r>
      <w:r w:rsidR="00AB3D37" w:rsidRPr="007D438C">
        <w:rPr>
          <w:rFonts w:ascii="Arial" w:hAnsi="Arial" w:cs="Arial"/>
        </w:rPr>
        <w:t>.</w:t>
      </w:r>
      <w:r w:rsidR="00674C4B">
        <w:rPr>
          <w:rFonts w:ascii="Arial" w:hAnsi="Arial" w:cs="Arial"/>
        </w:rPr>
        <w:t xml:space="preserve"> </w:t>
      </w:r>
    </w:p>
    <w:p w14:paraId="123AB077" w14:textId="77777777" w:rsidR="00DE4024" w:rsidRDefault="00DE4024" w:rsidP="002560F6">
      <w:pPr>
        <w:rPr>
          <w:rFonts w:ascii="Arial" w:hAnsi="Arial" w:cs="Arial"/>
        </w:rPr>
      </w:pPr>
    </w:p>
    <w:p w14:paraId="70908DC2" w14:textId="77777777" w:rsidR="00DE4024" w:rsidRDefault="00DE4024" w:rsidP="002560F6">
      <w:pPr>
        <w:rPr>
          <w:rFonts w:ascii="Arial" w:hAnsi="Arial" w:cs="Arial"/>
        </w:rPr>
      </w:pPr>
    </w:p>
    <w:p w14:paraId="749B4515" w14:textId="77777777" w:rsidR="00F155FF" w:rsidRPr="00F155FF" w:rsidRDefault="00F155FF" w:rsidP="00DE4024">
      <w:pPr>
        <w:keepNext/>
        <w:rPr>
          <w:rFonts w:ascii="Arial" w:hAnsi="Arial" w:cs="Arial"/>
          <w:i/>
        </w:rPr>
      </w:pPr>
      <w:r>
        <w:rPr>
          <w:rFonts w:ascii="Arial" w:hAnsi="Arial" w:cs="Arial"/>
        </w:rPr>
        <w:tab/>
      </w:r>
      <w:r>
        <w:rPr>
          <w:rFonts w:ascii="Arial" w:hAnsi="Arial" w:cs="Arial"/>
          <w:i/>
        </w:rPr>
        <w:t>Self-Represented Litigants</w:t>
      </w:r>
    </w:p>
    <w:p w14:paraId="03B62F58" w14:textId="77777777" w:rsidR="00AB3D37" w:rsidRPr="007D438C" w:rsidRDefault="00AB3D37" w:rsidP="002560F6">
      <w:pPr>
        <w:rPr>
          <w:rFonts w:ascii="Arial" w:hAnsi="Arial" w:cs="Arial"/>
        </w:rPr>
      </w:pPr>
    </w:p>
    <w:p w14:paraId="7F42E80E" w14:textId="77777777" w:rsidR="00AB3D37" w:rsidRPr="007D438C" w:rsidRDefault="00E12FB9" w:rsidP="002560F6">
      <w:pPr>
        <w:rPr>
          <w:rFonts w:ascii="Arial" w:hAnsi="Arial" w:cs="Arial"/>
        </w:rPr>
      </w:pPr>
      <w:r>
        <w:rPr>
          <w:rFonts w:ascii="Arial" w:hAnsi="Arial" w:cs="Arial"/>
        </w:rPr>
        <w:t>LAAC thanks the Task Force for its inclusion in the Tactical Plan of an</w:t>
      </w:r>
      <w:r w:rsidR="00AB3D37" w:rsidRPr="007D438C">
        <w:rPr>
          <w:rFonts w:ascii="Arial" w:hAnsi="Arial" w:cs="Arial"/>
        </w:rPr>
        <w:t xml:space="preserve"> initiative geared toward implementing a portal for self-represented litigants.</w:t>
      </w:r>
      <w:r w:rsidR="00674C4B">
        <w:rPr>
          <w:rFonts w:ascii="Arial" w:hAnsi="Arial" w:cs="Arial"/>
        </w:rPr>
        <w:t xml:space="preserve"> </w:t>
      </w:r>
      <w:r>
        <w:rPr>
          <w:rFonts w:ascii="Arial" w:hAnsi="Arial" w:cs="Arial"/>
        </w:rPr>
        <w:t>LAAC strongly supports this service for self-represented litigants.</w:t>
      </w:r>
      <w:r w:rsidR="00674C4B">
        <w:rPr>
          <w:rFonts w:ascii="Arial" w:hAnsi="Arial" w:cs="Arial"/>
        </w:rPr>
        <w:t xml:space="preserve"> </w:t>
      </w:r>
      <w:r w:rsidR="00AB3D37" w:rsidRPr="007D438C">
        <w:rPr>
          <w:rFonts w:ascii="Arial" w:hAnsi="Arial" w:cs="Arial"/>
        </w:rPr>
        <w:t xml:space="preserve">For the reasons discussed above, LAAC strongly suggests that </w:t>
      </w:r>
      <w:r>
        <w:rPr>
          <w:rFonts w:ascii="Arial" w:hAnsi="Arial" w:cs="Arial"/>
        </w:rPr>
        <w:t xml:space="preserve">Technology </w:t>
      </w:r>
      <w:r w:rsidR="00AB3D37" w:rsidRPr="007D438C">
        <w:rPr>
          <w:rFonts w:ascii="Arial" w:hAnsi="Arial" w:cs="Arial"/>
        </w:rPr>
        <w:t>Principle #3</w:t>
      </w:r>
      <w:r>
        <w:rPr>
          <w:rFonts w:ascii="Arial" w:hAnsi="Arial" w:cs="Arial"/>
        </w:rPr>
        <w:t>, preserving traditional access,</w:t>
      </w:r>
      <w:r w:rsidR="00AB3D37" w:rsidRPr="007D438C">
        <w:rPr>
          <w:rFonts w:ascii="Arial" w:hAnsi="Arial" w:cs="Arial"/>
        </w:rPr>
        <w:t xml:space="preserve"> is kept in mind</w:t>
      </w:r>
      <w:r>
        <w:rPr>
          <w:rFonts w:ascii="Arial" w:hAnsi="Arial" w:cs="Arial"/>
        </w:rPr>
        <w:t xml:space="preserve"> during development of this portal.</w:t>
      </w:r>
      <w:r w:rsidR="00674C4B">
        <w:rPr>
          <w:rFonts w:ascii="Arial" w:hAnsi="Arial" w:cs="Arial"/>
        </w:rPr>
        <w:t xml:space="preserve"> </w:t>
      </w:r>
      <w:r>
        <w:rPr>
          <w:rFonts w:ascii="Arial" w:hAnsi="Arial" w:cs="Arial"/>
        </w:rPr>
        <w:t>It is fundamental that the</w:t>
      </w:r>
      <w:r w:rsidR="00AB3D37" w:rsidRPr="007D438C">
        <w:rPr>
          <w:rFonts w:ascii="Arial" w:hAnsi="Arial" w:cs="Arial"/>
        </w:rPr>
        <w:t xml:space="preserve"> portal’s resources </w:t>
      </w:r>
      <w:r>
        <w:rPr>
          <w:rFonts w:ascii="Arial" w:hAnsi="Arial" w:cs="Arial"/>
        </w:rPr>
        <w:t xml:space="preserve">accessible </w:t>
      </w:r>
      <w:r w:rsidR="00674C4B">
        <w:rPr>
          <w:rFonts w:ascii="Arial" w:hAnsi="Arial" w:cs="Arial"/>
        </w:rPr>
        <w:t xml:space="preserve">both electronically and traditionally through the courts </w:t>
      </w:r>
      <w:r>
        <w:rPr>
          <w:rFonts w:ascii="Arial" w:hAnsi="Arial" w:cs="Arial"/>
        </w:rPr>
        <w:t>as many self-represented litigants do not have access to or an adequate understanding of electronic technologies.</w:t>
      </w:r>
    </w:p>
    <w:p w14:paraId="44CD5DEB" w14:textId="77777777" w:rsidR="00471308" w:rsidRPr="007D438C" w:rsidRDefault="00471308" w:rsidP="002560F6">
      <w:pPr>
        <w:rPr>
          <w:rFonts w:ascii="Arial" w:hAnsi="Arial" w:cs="Arial"/>
        </w:rPr>
      </w:pPr>
    </w:p>
    <w:p w14:paraId="1598CB61" w14:textId="77777777" w:rsidR="00471308" w:rsidRDefault="00E12FB9" w:rsidP="002560F6">
      <w:pPr>
        <w:rPr>
          <w:rFonts w:ascii="Arial" w:hAnsi="Arial" w:cs="Arial"/>
        </w:rPr>
      </w:pPr>
      <w:r>
        <w:rPr>
          <w:rFonts w:ascii="Arial" w:hAnsi="Arial" w:cs="Arial"/>
        </w:rPr>
        <w:t xml:space="preserve">For the same reasons, </w:t>
      </w:r>
      <w:r w:rsidR="00471308" w:rsidRPr="007D438C">
        <w:rPr>
          <w:rFonts w:ascii="Arial" w:hAnsi="Arial" w:cs="Arial"/>
        </w:rPr>
        <w:t>LAAC supports the Task Force’s inclusion of principles involving ease of use and local decision-making.</w:t>
      </w:r>
    </w:p>
    <w:p w14:paraId="21BEF4E6" w14:textId="77777777" w:rsidR="00F155FF" w:rsidRDefault="00F155FF" w:rsidP="002560F6">
      <w:pPr>
        <w:rPr>
          <w:rFonts w:ascii="Arial" w:hAnsi="Arial" w:cs="Arial"/>
        </w:rPr>
      </w:pPr>
    </w:p>
    <w:p w14:paraId="35C5D8EC" w14:textId="77777777" w:rsidR="00674C4B" w:rsidRDefault="00F155FF" w:rsidP="002560F6">
      <w:pPr>
        <w:rPr>
          <w:rFonts w:ascii="Arial" w:hAnsi="Arial" w:cs="Arial"/>
        </w:rPr>
      </w:pPr>
      <w:r>
        <w:rPr>
          <w:rFonts w:ascii="Arial" w:hAnsi="Arial" w:cs="Arial"/>
        </w:rPr>
        <w:tab/>
      </w:r>
    </w:p>
    <w:p w14:paraId="021FA683" w14:textId="77777777" w:rsidR="00F155FF" w:rsidRPr="00F155FF" w:rsidRDefault="00F155FF" w:rsidP="00674C4B">
      <w:pPr>
        <w:keepNext/>
        <w:ind w:firstLine="720"/>
        <w:rPr>
          <w:rFonts w:ascii="Arial" w:hAnsi="Arial" w:cs="Arial"/>
        </w:rPr>
      </w:pPr>
      <w:r>
        <w:rPr>
          <w:rFonts w:ascii="Arial" w:hAnsi="Arial" w:cs="Arial"/>
          <w:i/>
        </w:rPr>
        <w:t>Information Technology Advisory Committee</w:t>
      </w:r>
    </w:p>
    <w:p w14:paraId="13439BBA" w14:textId="77777777" w:rsidR="00471308" w:rsidRPr="007D438C" w:rsidRDefault="00471308" w:rsidP="002560F6">
      <w:pPr>
        <w:rPr>
          <w:rFonts w:ascii="Arial" w:hAnsi="Arial" w:cs="Arial"/>
        </w:rPr>
      </w:pPr>
    </w:p>
    <w:p w14:paraId="23B9E187" w14:textId="77777777" w:rsidR="00471308" w:rsidRDefault="00471308" w:rsidP="002560F6">
      <w:pPr>
        <w:rPr>
          <w:rFonts w:ascii="Arial" w:hAnsi="Arial" w:cs="Arial"/>
        </w:rPr>
      </w:pPr>
      <w:r w:rsidRPr="00674C4B">
        <w:rPr>
          <w:rFonts w:ascii="Arial" w:hAnsi="Arial" w:cs="Arial"/>
          <w:b/>
        </w:rPr>
        <w:t>LAAC would advise that</w:t>
      </w:r>
      <w:r w:rsidR="00E12FB9" w:rsidRPr="00674C4B">
        <w:rPr>
          <w:rFonts w:ascii="Arial" w:hAnsi="Arial" w:cs="Arial"/>
          <w:b/>
        </w:rPr>
        <w:t xml:space="preserve"> legal services representation is included</w:t>
      </w:r>
      <w:r w:rsidRPr="00674C4B">
        <w:rPr>
          <w:rFonts w:ascii="Arial" w:hAnsi="Arial" w:cs="Arial"/>
          <w:b/>
        </w:rPr>
        <w:t xml:space="preserve"> </w:t>
      </w:r>
      <w:r w:rsidR="00E12FB9" w:rsidRPr="00674C4B">
        <w:rPr>
          <w:rFonts w:ascii="Arial" w:hAnsi="Arial" w:cs="Arial"/>
          <w:b/>
        </w:rPr>
        <w:t>during</w:t>
      </w:r>
      <w:r w:rsidRPr="00674C4B">
        <w:rPr>
          <w:rFonts w:ascii="Arial" w:hAnsi="Arial" w:cs="Arial"/>
          <w:b/>
        </w:rPr>
        <w:t xml:space="preserve"> the creation of the new Information Technology Advisory Committee</w:t>
      </w:r>
      <w:r w:rsidR="00E12FB9" w:rsidRPr="00674C4B">
        <w:rPr>
          <w:rFonts w:ascii="Arial" w:hAnsi="Arial" w:cs="Arial"/>
          <w:b/>
        </w:rPr>
        <w:t>.</w:t>
      </w:r>
      <w:r w:rsidR="00674C4B">
        <w:rPr>
          <w:rFonts w:ascii="Arial" w:hAnsi="Arial" w:cs="Arial"/>
        </w:rPr>
        <w:t xml:space="preserve"> </w:t>
      </w:r>
      <w:r w:rsidR="00E12FB9">
        <w:rPr>
          <w:rFonts w:ascii="Arial" w:hAnsi="Arial" w:cs="Arial"/>
        </w:rPr>
        <w:t xml:space="preserve">Having a Committee </w:t>
      </w:r>
      <w:r w:rsidRPr="007D438C">
        <w:rPr>
          <w:rFonts w:ascii="Arial" w:hAnsi="Arial" w:cs="Arial"/>
        </w:rPr>
        <w:t xml:space="preserve">member who is knowledgeable about the legal services community </w:t>
      </w:r>
      <w:r w:rsidR="00E12FB9">
        <w:rPr>
          <w:rFonts w:ascii="Arial" w:hAnsi="Arial" w:cs="Arial"/>
        </w:rPr>
        <w:t>and the challenges faced by low-income Californians attempting to access the courts</w:t>
      </w:r>
      <w:r w:rsidR="004D42EA">
        <w:rPr>
          <w:rFonts w:ascii="Arial" w:hAnsi="Arial" w:cs="Arial"/>
        </w:rPr>
        <w:t xml:space="preserve"> is extremely important</w:t>
      </w:r>
      <w:r w:rsidRPr="007D438C">
        <w:rPr>
          <w:rFonts w:ascii="Arial" w:hAnsi="Arial" w:cs="Arial"/>
        </w:rPr>
        <w:t>.</w:t>
      </w:r>
      <w:r w:rsidR="00674C4B">
        <w:rPr>
          <w:rFonts w:ascii="Arial" w:hAnsi="Arial" w:cs="Arial"/>
        </w:rPr>
        <w:t xml:space="preserve"> </w:t>
      </w:r>
      <w:r w:rsidR="00692E3E" w:rsidRPr="007D438C">
        <w:rPr>
          <w:rFonts w:ascii="Arial" w:hAnsi="Arial" w:cs="Arial"/>
        </w:rPr>
        <w:t>While increasing technology subject matter expertise is important,</w:t>
      </w:r>
      <w:r w:rsidR="00E12FB9">
        <w:rPr>
          <w:rFonts w:ascii="Arial" w:hAnsi="Arial" w:cs="Arial"/>
        </w:rPr>
        <w:t xml:space="preserve"> as acknowledged by the Task Force,</w:t>
      </w:r>
      <w:r w:rsidR="00692E3E" w:rsidRPr="007D438C">
        <w:rPr>
          <w:rFonts w:ascii="Arial" w:hAnsi="Arial" w:cs="Arial"/>
        </w:rPr>
        <w:t xml:space="preserve"> an understanding of the most difficult communities to serve is also essential.</w:t>
      </w:r>
      <w:r w:rsidR="004D42EA">
        <w:rPr>
          <w:rFonts w:ascii="Arial" w:hAnsi="Arial" w:cs="Arial"/>
        </w:rPr>
        <w:t xml:space="preserve"> LAAC believes that the easiest way to ensure this is to have legal services representation on the Committee and recommends that each local court include a legal services representative in their local decision-making process. </w:t>
      </w:r>
    </w:p>
    <w:p w14:paraId="2D0DAFF1" w14:textId="77777777" w:rsidR="004257AF" w:rsidRPr="007D438C" w:rsidRDefault="004257AF" w:rsidP="00925E01">
      <w:pPr>
        <w:rPr>
          <w:rFonts w:ascii="Arial" w:hAnsi="Arial" w:cs="Arial"/>
        </w:rPr>
      </w:pPr>
      <w:r w:rsidRPr="007D438C">
        <w:rPr>
          <w:rFonts w:ascii="Arial" w:hAnsi="Arial" w:cs="Arial"/>
        </w:rPr>
        <w:lastRenderedPageBreak/>
        <w:t xml:space="preserve">LAAC respectfully requests that the Judicial Council recognize the potential impact on vulnerable Californians as </w:t>
      </w:r>
      <w:r w:rsidR="0040716A">
        <w:rPr>
          <w:rFonts w:ascii="Arial" w:hAnsi="Arial" w:cs="Arial"/>
        </w:rPr>
        <w:t>planning and technology development under the Technology, Governance, Strategy and Funding Proposal progresses.</w:t>
      </w:r>
      <w:r w:rsidRPr="007D438C">
        <w:rPr>
          <w:rFonts w:ascii="Arial" w:hAnsi="Arial" w:cs="Arial"/>
        </w:rPr>
        <w:t xml:space="preserve"> </w:t>
      </w:r>
    </w:p>
    <w:p w14:paraId="0123775D" w14:textId="77777777" w:rsidR="004257AF" w:rsidRPr="007D438C" w:rsidRDefault="004257AF" w:rsidP="00925E01">
      <w:pPr>
        <w:rPr>
          <w:rFonts w:ascii="Arial" w:hAnsi="Arial" w:cs="Arial"/>
        </w:rPr>
      </w:pPr>
    </w:p>
    <w:p w14:paraId="48A6D0D9" w14:textId="77777777" w:rsidR="00925E01" w:rsidRPr="007D438C" w:rsidRDefault="00925E01" w:rsidP="00925E01">
      <w:pPr>
        <w:rPr>
          <w:rFonts w:ascii="Arial" w:hAnsi="Arial" w:cs="Arial"/>
        </w:rPr>
      </w:pPr>
      <w:r w:rsidRPr="007D438C">
        <w:rPr>
          <w:rFonts w:ascii="Arial" w:hAnsi="Arial" w:cs="Arial"/>
        </w:rPr>
        <w:t xml:space="preserve">Thank you for your consideration, </w:t>
      </w:r>
    </w:p>
    <w:p w14:paraId="42A6F92A" w14:textId="77777777" w:rsidR="00925E01" w:rsidRPr="007D438C" w:rsidRDefault="00925E01" w:rsidP="00925E01">
      <w:pPr>
        <w:rPr>
          <w:rFonts w:ascii="Arial" w:hAnsi="Arial" w:cs="Arial"/>
        </w:rPr>
      </w:pPr>
    </w:p>
    <w:p w14:paraId="1AB18784" w14:textId="77777777" w:rsidR="00925E01" w:rsidRPr="007D438C" w:rsidRDefault="004D42EA" w:rsidP="00925E01">
      <w:pPr>
        <w:rPr>
          <w:rFonts w:ascii="Arial" w:hAnsi="Arial" w:cs="Arial"/>
        </w:rPr>
      </w:pPr>
      <w:r>
        <w:rPr>
          <w:rFonts w:ascii="Arial" w:hAnsi="Arial" w:cs="Arial"/>
          <w:noProof/>
        </w:rPr>
        <w:drawing>
          <wp:inline distT="0" distB="0" distL="0" distR="0" wp14:anchorId="73DF2959" wp14:editId="53423E61">
            <wp:extent cx="1940118" cy="474485"/>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ena Signature.jpg"/>
                    <pic:cNvPicPr/>
                  </pic:nvPicPr>
                  <pic:blipFill>
                    <a:blip r:embed="rId8">
                      <a:extLst>
                        <a:ext uri="{28A0092B-C50C-407E-A947-70E740481C1C}">
                          <a14:useLocalDpi xmlns:a14="http://schemas.microsoft.com/office/drawing/2010/main" val="0"/>
                        </a:ext>
                      </a:extLst>
                    </a:blip>
                    <a:stretch>
                      <a:fillRect/>
                    </a:stretch>
                  </pic:blipFill>
                  <pic:spPr>
                    <a:xfrm>
                      <a:off x="0" y="0"/>
                      <a:ext cx="1939384" cy="474306"/>
                    </a:xfrm>
                    <a:prstGeom prst="rect">
                      <a:avLst/>
                    </a:prstGeom>
                  </pic:spPr>
                </pic:pic>
              </a:graphicData>
            </a:graphic>
          </wp:inline>
        </w:drawing>
      </w:r>
    </w:p>
    <w:p w14:paraId="27A8A2D4" w14:textId="77777777" w:rsidR="00925E01" w:rsidRPr="007D438C" w:rsidRDefault="00925E01" w:rsidP="00925E01">
      <w:pPr>
        <w:rPr>
          <w:rFonts w:ascii="Arial" w:hAnsi="Arial" w:cs="Arial"/>
        </w:rPr>
      </w:pPr>
      <w:r w:rsidRPr="007D438C">
        <w:rPr>
          <w:rFonts w:ascii="Arial" w:hAnsi="Arial" w:cs="Arial"/>
        </w:rPr>
        <w:t>Salena Copeland</w:t>
      </w:r>
    </w:p>
    <w:p w14:paraId="0B7B6A9F" w14:textId="77777777" w:rsidR="00925E01" w:rsidRPr="007D438C" w:rsidRDefault="0023524E" w:rsidP="00925E01">
      <w:pPr>
        <w:rPr>
          <w:rFonts w:ascii="Arial" w:hAnsi="Arial" w:cs="Arial"/>
        </w:rPr>
      </w:pPr>
      <w:r w:rsidRPr="007D438C">
        <w:rPr>
          <w:rFonts w:ascii="Arial" w:hAnsi="Arial" w:cs="Arial"/>
        </w:rPr>
        <w:t>Executive Director</w:t>
      </w:r>
    </w:p>
    <w:p w14:paraId="18B613CE" w14:textId="77777777" w:rsidR="00925E01" w:rsidRPr="007D438C" w:rsidRDefault="00925E01" w:rsidP="00925E01">
      <w:pPr>
        <w:rPr>
          <w:rFonts w:ascii="Arial" w:hAnsi="Arial" w:cs="Arial"/>
        </w:rPr>
      </w:pPr>
      <w:r w:rsidRPr="007D438C">
        <w:rPr>
          <w:rFonts w:ascii="Arial" w:hAnsi="Arial" w:cs="Arial"/>
        </w:rPr>
        <w:t>Legal Aid Association of California</w:t>
      </w:r>
    </w:p>
    <w:p w14:paraId="1C228899" w14:textId="77777777" w:rsidR="00D60E76" w:rsidRPr="007D438C" w:rsidRDefault="00A66E0F"/>
    <w:sectPr w:rsidR="00D60E76" w:rsidRPr="007D438C" w:rsidSect="00A95D58">
      <w:headerReference w:type="first" r:id="rId9"/>
      <w:pgSz w:w="12240" w:h="15840"/>
      <w:pgMar w:top="1296" w:right="1080" w:bottom="1152" w:left="1080" w:header="720" w:footer="562" w:gutter="0"/>
      <w:cols w:space="720" w:equalWidth="0">
        <w:col w:w="97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5274A7" w14:textId="77777777" w:rsidR="00F93A34" w:rsidRDefault="00E56FFF">
      <w:r>
        <w:separator/>
      </w:r>
    </w:p>
  </w:endnote>
  <w:endnote w:type="continuationSeparator" w:id="0">
    <w:p w14:paraId="73A6C1E0" w14:textId="77777777" w:rsidR="00F93A34" w:rsidRDefault="00E5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0039A" w14:textId="77777777" w:rsidR="00F93A34" w:rsidRDefault="00E56FFF">
      <w:r>
        <w:separator/>
      </w:r>
    </w:p>
  </w:footnote>
  <w:footnote w:type="continuationSeparator" w:id="0">
    <w:p w14:paraId="1E80BEE0" w14:textId="77777777" w:rsidR="00F93A34" w:rsidRDefault="00E56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80" w:type="dxa"/>
      <w:tblInd w:w="-432"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ook w:val="01E0" w:firstRow="1" w:lastRow="1" w:firstColumn="1" w:lastColumn="1" w:noHBand="0" w:noVBand="0"/>
    </w:tblPr>
    <w:tblGrid>
      <w:gridCol w:w="6120"/>
      <w:gridCol w:w="3960"/>
    </w:tblGrid>
    <w:tr w:rsidR="00A95D58" w:rsidRPr="0035611F" w14:paraId="06FD0AED" w14:textId="77777777" w:rsidTr="006200F8">
      <w:trPr>
        <w:trHeight w:val="1880"/>
      </w:trPr>
      <w:tc>
        <w:tcPr>
          <w:tcW w:w="6120" w:type="dxa"/>
          <w:tcBorders>
            <w:top w:val="single" w:sz="4" w:space="0" w:color="FFFFFF"/>
            <w:bottom w:val="single" w:sz="4" w:space="0" w:color="FFFFFF"/>
          </w:tcBorders>
        </w:tcPr>
        <w:p w14:paraId="4A6EFE6F" w14:textId="77777777" w:rsidR="00A95D58" w:rsidRPr="0035611F" w:rsidRDefault="00A66E0F" w:rsidP="006200F8">
          <w:pPr>
            <w:ind w:right="-288"/>
            <w:rPr>
              <w:rFonts w:ascii="Eras Medium ITC" w:hAnsi="Eras Medium ITC"/>
              <w:i/>
              <w:color w:val="006445"/>
              <w:sz w:val="32"/>
              <w:szCs w:val="32"/>
            </w:rPr>
          </w:pPr>
        </w:p>
        <w:p w14:paraId="1F23C3BD" w14:textId="77777777" w:rsidR="00A95D58" w:rsidRPr="0035611F" w:rsidRDefault="00A66E0F" w:rsidP="006200F8">
          <w:pPr>
            <w:ind w:right="-288"/>
            <w:rPr>
              <w:rFonts w:ascii="Eras Medium ITC" w:hAnsi="Eras Medium ITC"/>
              <w:i/>
              <w:color w:val="000000"/>
              <w:sz w:val="32"/>
              <w:szCs w:val="32"/>
            </w:rPr>
          </w:pPr>
        </w:p>
        <w:p w14:paraId="3A18F437" w14:textId="77777777" w:rsidR="00A95D58" w:rsidRPr="0035611F" w:rsidRDefault="00925E01" w:rsidP="006200F8">
          <w:pPr>
            <w:ind w:left="252" w:right="-288"/>
            <w:rPr>
              <w:rFonts w:ascii="Eras Medium ITC" w:hAnsi="Eras Medium ITC"/>
              <w:i/>
              <w:color w:val="000000"/>
            </w:rPr>
          </w:pPr>
          <w:r w:rsidRPr="0035611F">
            <w:rPr>
              <w:rFonts w:ascii="Eras Medium ITC" w:hAnsi="Eras Medium ITC"/>
              <w:i/>
              <w:color w:val="000000"/>
              <w:sz w:val="32"/>
              <w:szCs w:val="32"/>
            </w:rPr>
            <w:t xml:space="preserve">  “The Unified Voice of Legal Services”</w:t>
          </w:r>
        </w:p>
      </w:tc>
      <w:tc>
        <w:tcPr>
          <w:tcW w:w="3960" w:type="dxa"/>
          <w:tcBorders>
            <w:top w:val="single" w:sz="4" w:space="0" w:color="FFFFFF"/>
            <w:bottom w:val="single" w:sz="4" w:space="0" w:color="FFFFFF"/>
          </w:tcBorders>
        </w:tcPr>
        <w:p w14:paraId="6A5DB18D" w14:textId="77777777" w:rsidR="00A95D58" w:rsidRPr="0035611F" w:rsidRDefault="00925E01" w:rsidP="006200F8">
          <w:pPr>
            <w:ind w:right="-288"/>
            <w:rPr>
              <w:sz w:val="6"/>
              <w:szCs w:val="6"/>
            </w:rPr>
          </w:pPr>
          <w:r>
            <w:rPr>
              <w:noProof/>
            </w:rPr>
            <w:drawing>
              <wp:anchor distT="0" distB="0" distL="114300" distR="114300" simplePos="0" relativeHeight="251659264" behindDoc="0" locked="0" layoutInCell="1" allowOverlap="1" wp14:anchorId="6032D92A" wp14:editId="19C21932">
                <wp:simplePos x="0" y="0"/>
                <wp:positionH relativeFrom="column">
                  <wp:posOffset>164465</wp:posOffset>
                </wp:positionH>
                <wp:positionV relativeFrom="paragraph">
                  <wp:posOffset>-5715</wp:posOffset>
                </wp:positionV>
                <wp:extent cx="2235200" cy="1219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1219200"/>
                        </a:xfrm>
                        <a:prstGeom prst="rect">
                          <a:avLst/>
                        </a:prstGeom>
                        <a:noFill/>
                      </pic:spPr>
                    </pic:pic>
                  </a:graphicData>
                </a:graphic>
                <wp14:sizeRelH relativeFrom="page">
                  <wp14:pctWidth>0</wp14:pctWidth>
                </wp14:sizeRelH>
                <wp14:sizeRelV relativeFrom="page">
                  <wp14:pctHeight>0</wp14:pctHeight>
                </wp14:sizeRelV>
              </wp:anchor>
            </w:drawing>
          </w:r>
        </w:p>
        <w:p w14:paraId="27716AAE" w14:textId="77777777" w:rsidR="00A95D58" w:rsidRPr="0035611F" w:rsidRDefault="00A66E0F" w:rsidP="006200F8">
          <w:pPr>
            <w:ind w:right="-288"/>
            <w:rPr>
              <w:sz w:val="16"/>
              <w:szCs w:val="16"/>
            </w:rPr>
          </w:pPr>
        </w:p>
        <w:p w14:paraId="451663BC" w14:textId="77777777" w:rsidR="00A95D58" w:rsidRPr="0035611F" w:rsidRDefault="00A66E0F" w:rsidP="00925E01">
          <w:pPr>
            <w:numPr>
              <w:ilvl w:val="0"/>
              <w:numId w:val="1"/>
            </w:numPr>
            <w:tabs>
              <w:tab w:val="clear" w:pos="1080"/>
              <w:tab w:val="num" w:pos="-540"/>
            </w:tabs>
            <w:ind w:left="-360" w:right="-288"/>
            <w:rPr>
              <w:rFonts w:ascii="Eras Medium ITC" w:hAnsi="Eras Medium ITC"/>
              <w:i/>
              <w:color w:val="006445"/>
            </w:rPr>
          </w:pPr>
        </w:p>
      </w:tc>
    </w:tr>
  </w:tbl>
  <w:p w14:paraId="3498E197" w14:textId="77777777" w:rsidR="00A95D58" w:rsidRDefault="00A66E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A1FA4"/>
    <w:multiLevelType w:val="hybridMultilevel"/>
    <w:tmpl w:val="214A874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01"/>
    <w:rsid w:val="000129C8"/>
    <w:rsid w:val="000F2A96"/>
    <w:rsid w:val="00130F40"/>
    <w:rsid w:val="001C1841"/>
    <w:rsid w:val="0023524E"/>
    <w:rsid w:val="002560F6"/>
    <w:rsid w:val="002B40C4"/>
    <w:rsid w:val="002E2A3F"/>
    <w:rsid w:val="00401D87"/>
    <w:rsid w:val="0040716A"/>
    <w:rsid w:val="004257AF"/>
    <w:rsid w:val="00471308"/>
    <w:rsid w:val="004D3AE0"/>
    <w:rsid w:val="004D42EA"/>
    <w:rsid w:val="00513D71"/>
    <w:rsid w:val="00532D01"/>
    <w:rsid w:val="00543337"/>
    <w:rsid w:val="0062230B"/>
    <w:rsid w:val="00674C4B"/>
    <w:rsid w:val="006917C5"/>
    <w:rsid w:val="00692E3E"/>
    <w:rsid w:val="00764595"/>
    <w:rsid w:val="00771BD0"/>
    <w:rsid w:val="007901E5"/>
    <w:rsid w:val="007D438C"/>
    <w:rsid w:val="007D58F4"/>
    <w:rsid w:val="0082683C"/>
    <w:rsid w:val="00925E01"/>
    <w:rsid w:val="00A563E2"/>
    <w:rsid w:val="00A66E0F"/>
    <w:rsid w:val="00AB3D37"/>
    <w:rsid w:val="00AD120E"/>
    <w:rsid w:val="00AF296C"/>
    <w:rsid w:val="00B3620B"/>
    <w:rsid w:val="00B944C1"/>
    <w:rsid w:val="00C47C60"/>
    <w:rsid w:val="00CB6DBC"/>
    <w:rsid w:val="00CF22E2"/>
    <w:rsid w:val="00D21DE3"/>
    <w:rsid w:val="00DA774E"/>
    <w:rsid w:val="00DE1C14"/>
    <w:rsid w:val="00DE4024"/>
    <w:rsid w:val="00E12FB9"/>
    <w:rsid w:val="00E56FFF"/>
    <w:rsid w:val="00E84ECA"/>
    <w:rsid w:val="00F155FF"/>
    <w:rsid w:val="00F93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30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5E01"/>
    <w:pPr>
      <w:tabs>
        <w:tab w:val="center" w:pos="4320"/>
        <w:tab w:val="right" w:pos="8640"/>
      </w:tabs>
    </w:pPr>
  </w:style>
  <w:style w:type="character" w:customStyle="1" w:styleId="HeaderChar">
    <w:name w:val="Header Char"/>
    <w:basedOn w:val="DefaultParagraphFont"/>
    <w:link w:val="Header"/>
    <w:uiPriority w:val="99"/>
    <w:rsid w:val="00925E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2A3F"/>
    <w:rPr>
      <w:rFonts w:ascii="Tahoma" w:hAnsi="Tahoma" w:cs="Tahoma"/>
      <w:sz w:val="16"/>
      <w:szCs w:val="16"/>
    </w:rPr>
  </w:style>
  <w:style w:type="character" w:customStyle="1" w:styleId="BalloonTextChar">
    <w:name w:val="Balloon Text Char"/>
    <w:basedOn w:val="DefaultParagraphFont"/>
    <w:link w:val="BalloonText"/>
    <w:uiPriority w:val="99"/>
    <w:semiHidden/>
    <w:rsid w:val="002E2A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E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25E01"/>
    <w:pPr>
      <w:tabs>
        <w:tab w:val="center" w:pos="4320"/>
        <w:tab w:val="right" w:pos="8640"/>
      </w:tabs>
    </w:pPr>
  </w:style>
  <w:style w:type="character" w:customStyle="1" w:styleId="HeaderChar">
    <w:name w:val="Header Char"/>
    <w:basedOn w:val="DefaultParagraphFont"/>
    <w:link w:val="Header"/>
    <w:uiPriority w:val="99"/>
    <w:rsid w:val="00925E0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2A3F"/>
    <w:rPr>
      <w:rFonts w:ascii="Tahoma" w:hAnsi="Tahoma" w:cs="Tahoma"/>
      <w:sz w:val="16"/>
      <w:szCs w:val="16"/>
    </w:rPr>
  </w:style>
  <w:style w:type="character" w:customStyle="1" w:styleId="BalloonTextChar">
    <w:name w:val="Balloon Text Char"/>
    <w:basedOn w:val="DefaultParagraphFont"/>
    <w:link w:val="BalloonText"/>
    <w:uiPriority w:val="99"/>
    <w:semiHidden/>
    <w:rsid w:val="002E2A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4</Pages>
  <Words>1104</Words>
  <Characters>6298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Salena Copeland</dc:creator>
  <cp:lastModifiedBy>Lorin Kline</cp:lastModifiedBy>
  <cp:revision>29</cp:revision>
  <cp:lastPrinted>2014-05-15T00:14:00Z</cp:lastPrinted>
  <dcterms:created xsi:type="dcterms:W3CDTF">2014-05-14T23:56:00Z</dcterms:created>
  <dcterms:modified xsi:type="dcterms:W3CDTF">2014-06-04T23:49:00Z</dcterms:modified>
</cp:coreProperties>
</file>